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AD9A" w14:textId="5592259A" w:rsidR="004347DE" w:rsidRDefault="00000000">
      <w:pPr>
        <w:rPr>
          <w:rFonts w:ascii="宋体" w:eastAsia="宋体" w:hAnsi="宋体" w:hint="eastAsia"/>
          <w:b/>
          <w:bCs/>
          <w:sz w:val="24"/>
          <w:szCs w:val="24"/>
        </w:rPr>
      </w:pPr>
      <w:r>
        <w:rPr>
          <w:rFonts w:ascii="宋体" w:hAnsi="宋体"/>
          <w:b/>
          <w:sz w:val="24"/>
        </w:rPr>
        <w:t>1. Insta</w:t>
      </w:r>
      <w:r w:rsidR="00C76B6D">
        <w:rPr>
          <w:rFonts w:ascii="宋体" w:hAnsi="宋体" w:hint="eastAsia"/>
          <w:b/>
          <w:sz w:val="24"/>
        </w:rPr>
        <w:t>ll</w:t>
      </w:r>
    </w:p>
    <w:p w14:paraId="4FF7B4CD" w14:textId="77777777" w:rsidR="004347DE" w:rsidRDefault="00000000">
      <w:pPr>
        <w:spacing w:beforeLines="100" w:before="312" w:afterLines="100" w:after="312" w:line="360" w:lineRule="auto"/>
        <w:rPr>
          <w:rFonts w:hint="eastAsia"/>
        </w:rPr>
      </w:pPr>
      <w:r>
        <w:tab/>
        <w:t>Double-click DaliMaster V1.106 2025070816 x64.exe to install the software.</w:t>
      </w:r>
    </w:p>
    <w:p w14:paraId="6CDFFDBA" w14:textId="77777777" w:rsidR="004347DE" w:rsidRDefault="00000000">
      <w:pPr>
        <w:rPr>
          <w:rFonts w:ascii="宋体" w:eastAsia="宋体" w:hAnsi="宋体" w:hint="eastAsia"/>
          <w:b/>
          <w:bCs/>
          <w:sz w:val="24"/>
          <w:szCs w:val="24"/>
        </w:rPr>
      </w:pPr>
      <w:r>
        <w:rPr>
          <w:rFonts w:ascii="宋体" w:hAnsi="宋体"/>
          <w:b/>
          <w:sz w:val="24"/>
        </w:rPr>
        <w:t>2. Open Localization Configuration</w:t>
      </w:r>
    </w:p>
    <w:p w14:paraId="6815BFEE" w14:textId="77777777" w:rsidR="004347DE" w:rsidRDefault="00000000">
      <w:pPr>
        <w:spacing w:beforeLines="100" w:before="312" w:afterLines="100" w:after="312" w:line="360" w:lineRule="auto"/>
        <w:rPr>
          <w:rFonts w:hint="eastAsia"/>
        </w:rPr>
      </w:pPr>
      <w:r>
        <w:tab/>
        <w:t>After launching the software, follow the menu steps shown below to access the localization configuration:</w:t>
      </w:r>
    </w:p>
    <w:p w14:paraId="2570F4F0" w14:textId="77777777" w:rsidR="004347DE" w:rsidRDefault="00000000">
      <w:pPr>
        <w:rPr>
          <w:rFonts w:hint="eastAsia"/>
        </w:rPr>
      </w:pPr>
      <w:r>
        <w:rPr>
          <w:noProof/>
        </w:rPr>
        <w:drawing>
          <wp:inline distT="0" distB="0" distL="0" distR="0" wp14:anchorId="121C3C53" wp14:editId="6042EB48">
            <wp:extent cx="5274310" cy="3590290"/>
            <wp:effectExtent l="0" t="0" r="2540" b="0"/>
            <wp:docPr id="3174749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4937" name="图片 1"/>
                    <pic:cNvPicPr>
                      <a:picLocks noChangeAspect="1"/>
                    </pic:cNvPicPr>
                  </pic:nvPicPr>
                  <pic:blipFill>
                    <a:blip r:embed="rId6"/>
                    <a:stretch>
                      <a:fillRect/>
                    </a:stretch>
                  </pic:blipFill>
                  <pic:spPr>
                    <a:xfrm>
                      <a:off x="0" y="0"/>
                      <a:ext cx="5274310" cy="3590290"/>
                    </a:xfrm>
                    <a:prstGeom prst="rect">
                      <a:avLst/>
                    </a:prstGeom>
                  </pic:spPr>
                </pic:pic>
              </a:graphicData>
            </a:graphic>
          </wp:inline>
        </w:drawing>
      </w:r>
    </w:p>
    <w:p w14:paraId="79716F1B" w14:textId="77777777" w:rsidR="004347DE" w:rsidRDefault="00000000">
      <w:pPr>
        <w:rPr>
          <w:rFonts w:hint="eastAsia"/>
        </w:rPr>
      </w:pPr>
      <w:r>
        <w:rPr>
          <w:noProof/>
        </w:rPr>
        <w:lastRenderedPageBreak/>
        <w:drawing>
          <wp:inline distT="0" distB="0" distL="0" distR="0" wp14:anchorId="02490CAA" wp14:editId="477791A0">
            <wp:extent cx="5274310" cy="3590290"/>
            <wp:effectExtent l="0" t="0" r="2540" b="0"/>
            <wp:docPr id="2027948486" name="图片 1" descr="图形用户界面, 文本, 应用程序, 电子邮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48486" name="图片 1" descr="图形用户界面, 文本, 应用程序, 电子邮件&#10;&#10;AI 生成的内容可能不正确。"/>
                    <pic:cNvPicPr>
                      <a:picLocks noChangeAspect="1"/>
                    </pic:cNvPicPr>
                  </pic:nvPicPr>
                  <pic:blipFill>
                    <a:blip r:embed="rId7"/>
                    <a:stretch>
                      <a:fillRect/>
                    </a:stretch>
                  </pic:blipFill>
                  <pic:spPr>
                    <a:xfrm>
                      <a:off x="0" y="0"/>
                      <a:ext cx="5274310" cy="3590290"/>
                    </a:xfrm>
                    <a:prstGeom prst="rect">
                      <a:avLst/>
                    </a:prstGeom>
                  </pic:spPr>
                </pic:pic>
              </a:graphicData>
            </a:graphic>
          </wp:inline>
        </w:drawing>
      </w:r>
    </w:p>
    <w:p w14:paraId="0FC0496F" w14:textId="77777777" w:rsidR="004347DE" w:rsidRDefault="004347DE">
      <w:pPr>
        <w:rPr>
          <w:rFonts w:hint="eastAsia"/>
        </w:rPr>
      </w:pPr>
    </w:p>
    <w:p w14:paraId="5ECDED15" w14:textId="77777777" w:rsidR="004347DE" w:rsidRDefault="00000000">
      <w:pPr>
        <w:rPr>
          <w:rFonts w:ascii="宋体" w:eastAsia="宋体" w:hAnsi="宋体" w:hint="eastAsia"/>
          <w:b/>
          <w:bCs/>
          <w:sz w:val="24"/>
          <w:szCs w:val="24"/>
        </w:rPr>
      </w:pPr>
      <w:r>
        <w:rPr>
          <w:rFonts w:ascii="宋体" w:hAnsi="宋体"/>
          <w:b/>
          <w:sz w:val="24"/>
        </w:rPr>
        <w:t>3. Language Resource Entry</w:t>
      </w:r>
    </w:p>
    <w:p w14:paraId="1D0D1C97" w14:textId="77777777" w:rsidR="004347DE" w:rsidRDefault="00000000">
      <w:pPr>
        <w:spacing w:beforeLines="100" w:before="312" w:afterLines="100" w:after="312" w:line="360" w:lineRule="auto"/>
        <w:rPr>
          <w:rFonts w:hint="eastAsia"/>
        </w:rPr>
      </w:pPr>
      <w:r>
        <w:tab/>
        <w:t>You can complete language entries in two ways: Batch import using an Excel file; Double-click each row in the list to edit and submit translations one by one.</w:t>
      </w:r>
    </w:p>
    <w:p w14:paraId="1B0E9E28" w14:textId="77777777" w:rsidR="004347DE" w:rsidRDefault="00000000">
      <w:pPr>
        <w:spacing w:beforeLines="100" w:before="312" w:afterLines="100" w:after="312" w:line="360" w:lineRule="auto"/>
        <w:rPr>
          <w:rFonts w:hint="eastAsia"/>
        </w:rPr>
      </w:pPr>
      <w:r>
        <w:tab/>
      </w:r>
      <w:r>
        <w:rPr>
          <w:b/>
          <w:color w:val="EE0000"/>
        </w:rPr>
        <w:t xml:space="preserve">Note: </w:t>
      </w:r>
      <w:r>
        <w:t xml:space="preserve">To import via Excel, click “Template Download” to get the template. Enter translations in the “Custom Language” column based on the English reference. Once done, go to the “Localization Configuration” window and click “Import Language” to upload the file. The software will check for missing or duplicate entries. If prompted about missing entries, see Step 4 for details (red text). </w:t>
      </w:r>
    </w:p>
    <w:p w14:paraId="1AD61B15" w14:textId="77777777" w:rsidR="004347DE" w:rsidRDefault="004347DE">
      <w:pPr>
        <w:rPr>
          <w:rFonts w:hint="eastAsia"/>
        </w:rPr>
      </w:pPr>
    </w:p>
    <w:p w14:paraId="22D9B119" w14:textId="77777777" w:rsidR="004347DE" w:rsidRDefault="00000000">
      <w:pPr>
        <w:rPr>
          <w:rFonts w:ascii="宋体" w:eastAsia="宋体" w:hAnsi="宋体" w:hint="eastAsia"/>
          <w:b/>
          <w:bCs/>
          <w:sz w:val="24"/>
          <w:szCs w:val="24"/>
        </w:rPr>
      </w:pPr>
      <w:r>
        <w:rPr>
          <w:rFonts w:ascii="宋体" w:hAnsi="宋体"/>
          <w:b/>
          <w:sz w:val="24"/>
        </w:rPr>
        <w:t xml:space="preserve">4. Custom Language Resource Supplementation </w:t>
      </w:r>
    </w:p>
    <w:p w14:paraId="146BD5F7" w14:textId="77777777" w:rsidR="004347DE" w:rsidRDefault="00000000">
      <w:pPr>
        <w:spacing w:beforeLines="100" w:before="312" w:afterLines="100" w:after="312" w:line="360" w:lineRule="auto"/>
        <w:rPr>
          <w:rFonts w:hint="eastAsia"/>
        </w:rPr>
      </w:pPr>
      <w:r>
        <w:tab/>
      </w:r>
      <w:r>
        <w:rPr>
          <w:b/>
        </w:rPr>
        <w:t>Skip this step if no custom Excel resource file is used.</w:t>
      </w:r>
    </w:p>
    <w:p w14:paraId="07FC1BF5" w14:textId="77777777" w:rsidR="004347DE" w:rsidRDefault="00000000">
      <w:pPr>
        <w:spacing w:beforeLines="100" w:before="312" w:afterLines="100" w:after="312" w:line="360" w:lineRule="auto"/>
        <w:ind w:firstLineChars="200" w:firstLine="420"/>
        <w:rPr>
          <w:rFonts w:hint="eastAsia"/>
        </w:rPr>
      </w:pPr>
      <w:r>
        <w:t>Click “Import Language”, select your completed file, and the system will begin initializing the local language resources. A pop-up will display the results after initialization.</w:t>
      </w:r>
    </w:p>
    <w:p w14:paraId="6DC93475" w14:textId="77777777" w:rsidR="004347DE" w:rsidRDefault="00000000">
      <w:pPr>
        <w:jc w:val="center"/>
        <w:rPr>
          <w:rFonts w:hint="eastAsia"/>
        </w:rPr>
      </w:pPr>
      <w:r>
        <w:rPr>
          <w:noProof/>
        </w:rPr>
        <w:lastRenderedPageBreak/>
        <w:drawing>
          <wp:inline distT="0" distB="0" distL="0" distR="0" wp14:anchorId="511A85FC" wp14:editId="019303BF">
            <wp:extent cx="5274310" cy="3590290"/>
            <wp:effectExtent l="0" t="0" r="2540" b="0"/>
            <wp:docPr id="10919776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77656" name="图片 1"/>
                    <pic:cNvPicPr>
                      <a:picLocks noChangeAspect="1"/>
                    </pic:cNvPicPr>
                  </pic:nvPicPr>
                  <pic:blipFill>
                    <a:blip r:embed="rId8"/>
                    <a:stretch>
                      <a:fillRect/>
                    </a:stretch>
                  </pic:blipFill>
                  <pic:spPr>
                    <a:xfrm>
                      <a:off x="0" y="0"/>
                      <a:ext cx="5274310" cy="3590290"/>
                    </a:xfrm>
                    <a:prstGeom prst="rect">
                      <a:avLst/>
                    </a:prstGeom>
                  </pic:spPr>
                </pic:pic>
              </a:graphicData>
            </a:graphic>
          </wp:inline>
        </w:drawing>
      </w:r>
    </w:p>
    <w:p w14:paraId="5AEE5E05" w14:textId="77777777" w:rsidR="004347DE" w:rsidRDefault="00000000">
      <w:pPr>
        <w:spacing w:beforeLines="100" w:before="312" w:afterLines="100" w:after="312" w:line="360" w:lineRule="auto"/>
        <w:ind w:firstLine="420"/>
        <w:rPr>
          <w:rFonts w:hint="eastAsia"/>
        </w:rPr>
      </w:pPr>
      <w:r>
        <w:t xml:space="preserve">For example, the pop-up shown </w:t>
      </w:r>
      <w:r>
        <w:rPr>
          <w:rFonts w:hint="eastAsia"/>
        </w:rPr>
        <w:t>above</w:t>
      </w:r>
      <w:r>
        <w:t xml:space="preserve"> indicates 28 empty translations (due to newer content in the software not covered in the earlier customer file). </w:t>
      </w:r>
      <w:r>
        <w:rPr>
          <w:b/>
          <w:color w:val="EE0000"/>
        </w:rPr>
        <w:t>To fix this: Select “Not Configured”, click “Query” to list all missing items, double-click a target row to edit the “Local Language” field, and fill in translations one by one to complete localization.</w:t>
      </w:r>
    </w:p>
    <w:p w14:paraId="0599C6DA" w14:textId="77777777" w:rsidR="004347DE" w:rsidRDefault="00000000">
      <w:pPr>
        <w:rPr>
          <w:rFonts w:hint="eastAsia"/>
        </w:rPr>
      </w:pPr>
      <w:r>
        <w:rPr>
          <w:noProof/>
        </w:rPr>
        <w:lastRenderedPageBreak/>
        <w:drawing>
          <wp:inline distT="0" distB="0" distL="0" distR="0" wp14:anchorId="000358C8" wp14:editId="1B71B272">
            <wp:extent cx="5274310" cy="3590290"/>
            <wp:effectExtent l="0" t="0" r="2540" b="0"/>
            <wp:docPr id="15903195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19530" name="图片 1"/>
                    <pic:cNvPicPr>
                      <a:picLocks noChangeAspect="1"/>
                    </pic:cNvPicPr>
                  </pic:nvPicPr>
                  <pic:blipFill>
                    <a:blip r:embed="rId9"/>
                    <a:stretch>
                      <a:fillRect/>
                    </a:stretch>
                  </pic:blipFill>
                  <pic:spPr>
                    <a:xfrm>
                      <a:off x="0" y="0"/>
                      <a:ext cx="5274310" cy="3590290"/>
                    </a:xfrm>
                    <a:prstGeom prst="rect">
                      <a:avLst/>
                    </a:prstGeom>
                  </pic:spPr>
                </pic:pic>
              </a:graphicData>
            </a:graphic>
          </wp:inline>
        </w:drawing>
      </w:r>
    </w:p>
    <w:p w14:paraId="776E5549" w14:textId="77777777" w:rsidR="004347DE" w:rsidRDefault="004347DE">
      <w:pPr>
        <w:rPr>
          <w:rFonts w:hint="eastAsia"/>
        </w:rPr>
      </w:pPr>
    </w:p>
    <w:p w14:paraId="5ECAC548" w14:textId="77777777" w:rsidR="004347DE" w:rsidRDefault="00000000">
      <w:pPr>
        <w:rPr>
          <w:rFonts w:ascii="宋体" w:eastAsia="宋体" w:hAnsi="宋体" w:hint="eastAsia"/>
          <w:b/>
          <w:bCs/>
          <w:sz w:val="24"/>
          <w:szCs w:val="24"/>
        </w:rPr>
      </w:pPr>
      <w:r>
        <w:rPr>
          <w:rFonts w:ascii="宋体" w:hAnsi="宋体"/>
          <w:b/>
          <w:sz w:val="24"/>
        </w:rPr>
        <w:t>5. Backup</w:t>
      </w:r>
    </w:p>
    <w:p w14:paraId="23FF4D6D" w14:textId="77777777" w:rsidR="004347DE" w:rsidRDefault="00000000">
      <w:pPr>
        <w:spacing w:beforeLines="100" w:before="312" w:afterLines="100" w:after="312" w:line="360" w:lineRule="auto"/>
        <w:rPr>
          <w:rFonts w:hint="eastAsia"/>
        </w:rPr>
      </w:pPr>
      <w:r>
        <w:tab/>
        <w:t>After finishing all translations, click the “Template Download” button again to download the Excel file that now includes your localized data. Keep this file safe. This is important because localization files are stored in the installation directory. If lost or deleted, you can re-import this Excel file (repeat Step 3) to recover your translations without re-entering them.</w:t>
      </w:r>
    </w:p>
    <w:p w14:paraId="144A0227" w14:textId="77777777" w:rsidR="004347DE" w:rsidRDefault="004347DE">
      <w:pPr>
        <w:spacing w:beforeLines="100" w:before="312" w:afterLines="100" w:after="312" w:line="360" w:lineRule="auto"/>
        <w:rPr>
          <w:rFonts w:ascii="宋体" w:eastAsia="宋体" w:hAnsi="宋体" w:hint="eastAsia"/>
          <w:b/>
          <w:bCs/>
          <w:sz w:val="24"/>
          <w:szCs w:val="24"/>
        </w:rPr>
      </w:pPr>
    </w:p>
    <w:p w14:paraId="76414471" w14:textId="77777777" w:rsidR="004347DE" w:rsidRDefault="00000000">
      <w:pPr>
        <w:spacing w:beforeLines="100" w:before="312" w:afterLines="100" w:after="312" w:line="360" w:lineRule="auto"/>
        <w:rPr>
          <w:rFonts w:ascii="宋体" w:eastAsia="宋体" w:hAnsi="宋体" w:hint="eastAsia"/>
          <w:b/>
          <w:bCs/>
          <w:sz w:val="24"/>
          <w:szCs w:val="24"/>
        </w:rPr>
      </w:pPr>
      <w:r>
        <w:rPr>
          <w:rFonts w:ascii="宋体" w:hAnsi="宋体"/>
          <w:b/>
          <w:sz w:val="24"/>
        </w:rPr>
        <w:t>6. Back to Home Window</w:t>
      </w:r>
    </w:p>
    <w:p w14:paraId="40EB9EAF" w14:textId="77777777" w:rsidR="004347DE" w:rsidRDefault="00000000">
      <w:pPr>
        <w:spacing w:beforeLines="100" w:before="312" w:afterLines="100" w:after="312" w:line="360" w:lineRule="auto"/>
        <w:ind w:firstLine="420"/>
        <w:rPr>
          <w:rFonts w:hint="eastAsia"/>
        </w:rPr>
      </w:pPr>
      <w:r>
        <w:t>Click “Home” under the “Window” menu to return to the main interface.</w:t>
      </w:r>
    </w:p>
    <w:p w14:paraId="2A336E53" w14:textId="77777777" w:rsidR="004347DE" w:rsidRDefault="00000000">
      <w:pPr>
        <w:spacing w:beforeLines="100" w:before="312" w:afterLines="100" w:after="312" w:line="360" w:lineRule="auto"/>
        <w:rPr>
          <w:rFonts w:hint="eastAsia"/>
        </w:rPr>
      </w:pPr>
      <w:r>
        <w:rPr>
          <w:noProof/>
        </w:rPr>
        <w:lastRenderedPageBreak/>
        <w:drawing>
          <wp:inline distT="0" distB="0" distL="0" distR="0" wp14:anchorId="73D790D2" wp14:editId="2FDBAE31">
            <wp:extent cx="5274310" cy="3886835"/>
            <wp:effectExtent l="0" t="0" r="2540" b="0"/>
            <wp:docPr id="16542176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17615" name="图片 1"/>
                    <pic:cNvPicPr>
                      <a:picLocks noChangeAspect="1"/>
                    </pic:cNvPicPr>
                  </pic:nvPicPr>
                  <pic:blipFill>
                    <a:blip r:embed="rId10"/>
                    <a:stretch>
                      <a:fillRect/>
                    </a:stretch>
                  </pic:blipFill>
                  <pic:spPr>
                    <a:xfrm>
                      <a:off x="0" y="0"/>
                      <a:ext cx="5274310" cy="3886835"/>
                    </a:xfrm>
                    <a:prstGeom prst="rect">
                      <a:avLst/>
                    </a:prstGeom>
                  </pic:spPr>
                </pic:pic>
              </a:graphicData>
            </a:graphic>
          </wp:inline>
        </w:drawing>
      </w:r>
    </w:p>
    <w:sectPr w:rsidR="004347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49201" w14:textId="77777777" w:rsidR="00D1713C" w:rsidRDefault="00D1713C" w:rsidP="00C76B6D">
      <w:pPr>
        <w:rPr>
          <w:rFonts w:hint="eastAsia"/>
        </w:rPr>
      </w:pPr>
      <w:r>
        <w:separator/>
      </w:r>
    </w:p>
  </w:endnote>
  <w:endnote w:type="continuationSeparator" w:id="0">
    <w:p w14:paraId="164F798A" w14:textId="77777777" w:rsidR="00D1713C" w:rsidRDefault="00D1713C" w:rsidP="00C76B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4E74" w14:textId="77777777" w:rsidR="00D1713C" w:rsidRDefault="00D1713C" w:rsidP="00C76B6D">
      <w:pPr>
        <w:rPr>
          <w:rFonts w:hint="eastAsia"/>
        </w:rPr>
      </w:pPr>
      <w:r>
        <w:separator/>
      </w:r>
    </w:p>
  </w:footnote>
  <w:footnote w:type="continuationSeparator" w:id="0">
    <w:p w14:paraId="5DF98493" w14:textId="77777777" w:rsidR="00D1713C" w:rsidRDefault="00D1713C" w:rsidP="00C76B6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09"/>
    <w:rsid w:val="000011E2"/>
    <w:rsid w:val="0006265C"/>
    <w:rsid w:val="000653F8"/>
    <w:rsid w:val="000A7886"/>
    <w:rsid w:val="000E61A8"/>
    <w:rsid w:val="000F47BD"/>
    <w:rsid w:val="001E5AB9"/>
    <w:rsid w:val="00233B66"/>
    <w:rsid w:val="0032495A"/>
    <w:rsid w:val="003E0FE5"/>
    <w:rsid w:val="0040359C"/>
    <w:rsid w:val="004347DE"/>
    <w:rsid w:val="00435B31"/>
    <w:rsid w:val="004A707C"/>
    <w:rsid w:val="004F4B79"/>
    <w:rsid w:val="00517A64"/>
    <w:rsid w:val="00542664"/>
    <w:rsid w:val="00585F95"/>
    <w:rsid w:val="005D3896"/>
    <w:rsid w:val="00626BEB"/>
    <w:rsid w:val="006B3309"/>
    <w:rsid w:val="007B211A"/>
    <w:rsid w:val="00807F04"/>
    <w:rsid w:val="00821AB3"/>
    <w:rsid w:val="008D6E14"/>
    <w:rsid w:val="008E4339"/>
    <w:rsid w:val="00A461EB"/>
    <w:rsid w:val="00A67CC5"/>
    <w:rsid w:val="00A93EA5"/>
    <w:rsid w:val="00AA1123"/>
    <w:rsid w:val="00B25186"/>
    <w:rsid w:val="00B5183A"/>
    <w:rsid w:val="00C46D3F"/>
    <w:rsid w:val="00C55AD7"/>
    <w:rsid w:val="00C76B6D"/>
    <w:rsid w:val="00D04144"/>
    <w:rsid w:val="00D1713C"/>
    <w:rsid w:val="00DB0B4F"/>
    <w:rsid w:val="00DE64A9"/>
    <w:rsid w:val="00E431A3"/>
    <w:rsid w:val="00E65B77"/>
    <w:rsid w:val="00EB374B"/>
    <w:rsid w:val="00EC05CF"/>
    <w:rsid w:val="00EE0129"/>
    <w:rsid w:val="00EF6B8F"/>
    <w:rsid w:val="00EF7ED1"/>
    <w:rsid w:val="00FF5875"/>
    <w:rsid w:val="17AF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2AB35"/>
  <w15:docId w15:val="{E337968A-5923-4ACF-BFE0-CAF4F575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300</Words>
  <Characters>1635</Characters>
  <Application>Microsoft Office Word</Application>
  <DocSecurity>0</DocSecurity>
  <Lines>38</Lines>
  <Paragraphs>17</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 pan</dc:creator>
  <cp:lastModifiedBy>Jerry Xu</cp:lastModifiedBy>
  <cp:revision>125</cp:revision>
  <dcterms:created xsi:type="dcterms:W3CDTF">2025-07-08T08:35:00Z</dcterms:created>
  <dcterms:modified xsi:type="dcterms:W3CDTF">2025-07-11T06:39:00Z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eyJoZGlkIjoiNDlkODk4MDVlYTI0Njg3YTc2MzQzMzIzYzE4Y2VkYmMiLCJ1c2VySWQiOiIxNjE4ODg2Njk5In0=</vt:lpwstr>
  </property>
  <property fmtid="{D5CDD505-2E9C-101B-9397-08002B2CF9AE}" pid="3" name="KSOProductBuildVer">
    <vt:lpwstr>2052-12.1.0.21915</vt:lpwstr>
  </property>
  <property fmtid="{D5CDD505-2E9C-101B-9397-08002B2CF9AE}" pid="4" name="ICV">
    <vt:lpwstr>971110D19AC34177A04B1E47416AEECD_12</vt:lpwstr>
  </property>
</Properties>
</file>